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 Н Ф О </w:t>
      </w:r>
      <w:proofErr w:type="gramStart"/>
      <w:r>
        <w:rPr>
          <w:rStyle w:val="a4"/>
          <w:color w:val="000000"/>
          <w:sz w:val="28"/>
          <w:szCs w:val="28"/>
        </w:rPr>
        <w:t>Р</w:t>
      </w:r>
      <w:proofErr w:type="gramEnd"/>
      <w:r>
        <w:rPr>
          <w:rStyle w:val="a4"/>
          <w:color w:val="000000"/>
          <w:sz w:val="28"/>
          <w:szCs w:val="28"/>
        </w:rPr>
        <w:t xml:space="preserve"> М А Ц И Я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 Залучского сельского поселения за</w:t>
      </w:r>
      <w:proofErr w:type="gramStart"/>
      <w:r w:rsidR="00ED25BB">
        <w:rPr>
          <w:rStyle w:val="a4"/>
          <w:color w:val="000000"/>
          <w:sz w:val="28"/>
          <w:szCs w:val="28"/>
        </w:rPr>
        <w:t>1</w:t>
      </w:r>
      <w:proofErr w:type="gramEnd"/>
      <w:r>
        <w:rPr>
          <w:rStyle w:val="a4"/>
          <w:color w:val="000000"/>
          <w:sz w:val="28"/>
          <w:szCs w:val="28"/>
        </w:rPr>
        <w:t xml:space="preserve"> квартал 202</w:t>
      </w:r>
      <w:r w:rsidR="00ED25BB">
        <w:rPr>
          <w:rStyle w:val="a4"/>
          <w:color w:val="000000"/>
          <w:sz w:val="28"/>
          <w:szCs w:val="28"/>
        </w:rPr>
        <w:t>2</w:t>
      </w:r>
      <w:r>
        <w:rPr>
          <w:rStyle w:val="a4"/>
          <w:color w:val="000000"/>
          <w:sz w:val="28"/>
          <w:szCs w:val="28"/>
        </w:rPr>
        <w:t xml:space="preserve"> года</w:t>
      </w:r>
    </w:p>
    <w:p w:rsidR="00687FA0" w:rsidRPr="00F93A52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F93A52">
        <w:rPr>
          <w:rStyle w:val="a4"/>
          <w:b w:val="0"/>
          <w:color w:val="000000"/>
          <w:sz w:val="28"/>
          <w:szCs w:val="28"/>
        </w:rPr>
        <w:t xml:space="preserve">Главой </w:t>
      </w:r>
      <w:r>
        <w:rPr>
          <w:rStyle w:val="a4"/>
          <w:b w:val="0"/>
          <w:color w:val="000000"/>
          <w:sz w:val="28"/>
          <w:szCs w:val="28"/>
        </w:rPr>
        <w:t xml:space="preserve"> Администрации Залучского сельского поселения, заместителем Главы администрации регулярно проводится личный приём граждан, на котором рассматриваются устные и письменные обращения граждан.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ED25BB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квартал</w:t>
      </w:r>
      <w:r w:rsidR="000465C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202</w:t>
      </w:r>
      <w:r w:rsidR="00ED25BB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года в Администрацию Залучского сельского поселения от граждан поступило </w:t>
      </w:r>
      <w:r w:rsidR="005A20C2">
        <w:rPr>
          <w:color w:val="000000"/>
          <w:sz w:val="28"/>
          <w:szCs w:val="28"/>
        </w:rPr>
        <w:t>51</w:t>
      </w:r>
      <w:r>
        <w:rPr>
          <w:color w:val="000000"/>
          <w:sz w:val="28"/>
          <w:szCs w:val="28"/>
        </w:rPr>
        <w:t xml:space="preserve"> обращений   в том числе: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письменных – </w:t>
      </w:r>
      <w:r w:rsidR="005A20C2">
        <w:rPr>
          <w:color w:val="000000"/>
          <w:sz w:val="28"/>
          <w:szCs w:val="28"/>
        </w:rPr>
        <w:t>11</w:t>
      </w:r>
      <w:proofErr w:type="gramStart"/>
      <w:r>
        <w:rPr>
          <w:color w:val="000000"/>
          <w:sz w:val="28"/>
          <w:szCs w:val="28"/>
        </w:rPr>
        <w:t xml:space="preserve">(  </w:t>
      </w:r>
      <w:proofErr w:type="gramEnd"/>
      <w:r>
        <w:rPr>
          <w:color w:val="000000"/>
          <w:sz w:val="28"/>
          <w:szCs w:val="28"/>
        </w:rPr>
        <w:t>в электронном виде –</w:t>
      </w:r>
      <w:r w:rsidR="005A20C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);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устных -</w:t>
      </w:r>
      <w:r w:rsidR="005A20C2">
        <w:rPr>
          <w:color w:val="000000"/>
          <w:sz w:val="28"/>
          <w:szCs w:val="28"/>
        </w:rPr>
        <w:t>40</w:t>
      </w:r>
    </w:p>
    <w:p w:rsidR="00687FA0" w:rsidRP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 xml:space="preserve">Количество заявлений граждан на выдачу справок </w:t>
      </w:r>
      <w:proofErr w:type="gramStart"/>
      <w:r w:rsidR="00687FA0">
        <w:rPr>
          <w:color w:val="000000"/>
          <w:sz w:val="28"/>
          <w:szCs w:val="28"/>
        </w:rPr>
        <w:t>различного</w:t>
      </w:r>
      <w:proofErr w:type="gramEnd"/>
      <w:r w:rsidR="00687FA0">
        <w:rPr>
          <w:color w:val="000000"/>
          <w:sz w:val="28"/>
          <w:szCs w:val="28"/>
        </w:rPr>
        <w:t xml:space="preserve"> содержания-</w:t>
      </w:r>
      <w:r w:rsidR="005A20C2">
        <w:rPr>
          <w:color w:val="000000"/>
          <w:sz w:val="28"/>
          <w:szCs w:val="28"/>
        </w:rPr>
        <w:t>26</w:t>
      </w:r>
      <w:r w:rsidR="00687FA0">
        <w:rPr>
          <w:color w:val="000000"/>
          <w:sz w:val="28"/>
          <w:szCs w:val="28"/>
        </w:rPr>
        <w:t>(все рассмотрены).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заявлений граждан по разным вопросам- </w:t>
      </w:r>
      <w:r w:rsidR="000A671A">
        <w:rPr>
          <w:color w:val="000000"/>
          <w:sz w:val="28"/>
          <w:szCs w:val="28"/>
        </w:rPr>
        <w:t>13</w:t>
      </w:r>
      <w:r w:rsidR="003C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(все рассмотрены):</w:t>
      </w:r>
    </w:p>
    <w:p w:rsidR="000A671A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обращения об увековечивании имен погибших родственников на воинском захоронении, на отдельных плитах, о месте захоронения;</w:t>
      </w:r>
    </w:p>
    <w:p w:rsidR="00687FA0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7FA0">
        <w:rPr>
          <w:color w:val="000000"/>
          <w:sz w:val="28"/>
          <w:szCs w:val="28"/>
        </w:rPr>
        <w:t>- о разрешении захоронения на гражданском кладбище;</w:t>
      </w:r>
    </w:p>
    <w:p w:rsid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5A20C2">
        <w:rPr>
          <w:color w:val="000000"/>
          <w:sz w:val="28"/>
          <w:szCs w:val="28"/>
        </w:rPr>
        <w:t>по содержанию собаки</w:t>
      </w:r>
      <w:r>
        <w:rPr>
          <w:color w:val="000000"/>
          <w:sz w:val="28"/>
          <w:szCs w:val="28"/>
        </w:rPr>
        <w:t xml:space="preserve">;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5A20C2">
        <w:rPr>
          <w:color w:val="000000"/>
          <w:sz w:val="28"/>
          <w:szCs w:val="28"/>
        </w:rPr>
        <w:t>об определении в дом-интернат</w:t>
      </w:r>
      <w:r w:rsidR="003C50B3">
        <w:rPr>
          <w:color w:val="000000"/>
          <w:sz w:val="28"/>
          <w:szCs w:val="28"/>
        </w:rPr>
        <w:t>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3C50B3">
        <w:rPr>
          <w:color w:val="000000"/>
          <w:sz w:val="28"/>
          <w:szCs w:val="28"/>
        </w:rPr>
        <w:t xml:space="preserve">о </w:t>
      </w:r>
      <w:r w:rsidR="005A20C2">
        <w:rPr>
          <w:color w:val="000000"/>
          <w:sz w:val="28"/>
          <w:szCs w:val="28"/>
        </w:rPr>
        <w:t>принятие мер по волкам</w:t>
      </w:r>
      <w:r w:rsidR="003C50B3">
        <w:rPr>
          <w:color w:val="000000"/>
          <w:sz w:val="28"/>
          <w:szCs w:val="28"/>
        </w:rPr>
        <w:t>;</w:t>
      </w:r>
    </w:p>
    <w:p w:rsidR="00687FA0" w:rsidRDefault="005A20C2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87FA0">
        <w:rPr>
          <w:color w:val="000000"/>
          <w:sz w:val="28"/>
          <w:szCs w:val="28"/>
        </w:rPr>
        <w:t>Принятые меры: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  </w:t>
      </w:r>
      <w:r>
        <w:rPr>
          <w:color w:val="000000"/>
          <w:sz w:val="28"/>
          <w:szCs w:val="28"/>
          <w:shd w:val="clear" w:color="auto" w:fill="FFFFFF"/>
        </w:rPr>
        <w:tab/>
        <w:t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</w:t>
      </w:r>
    </w:p>
    <w:p w:rsidR="00687FA0" w:rsidRDefault="00687FA0" w:rsidP="00687F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 контроле вопросов нет.</w:t>
      </w:r>
    </w:p>
    <w:p w:rsidR="00687FA0" w:rsidRDefault="00687FA0" w:rsidP="00687F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Обращения не по компетенции перенаправлены в соответствующие организации.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Обращение по увековечиванию имен погибших воинов </w:t>
      </w:r>
      <w:r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захоронения, переадресовано в Администрацию Старорусского муниципального района, так как данный вопрос относятся к их компетенции.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З</w:t>
      </w:r>
      <w:r>
        <w:rPr>
          <w:color w:val="000000"/>
          <w:sz w:val="28"/>
          <w:szCs w:val="28"/>
        </w:rPr>
        <w:t xml:space="preserve">ахоронения на гражданском кладбище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511D22" w:rsidRDefault="00687FA0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A1871">
        <w:rPr>
          <w:color w:val="000000"/>
          <w:sz w:val="28"/>
          <w:szCs w:val="28"/>
        </w:rPr>
        <w:t xml:space="preserve"> </w:t>
      </w:r>
      <w:r w:rsidR="00511D22">
        <w:rPr>
          <w:color w:val="000000"/>
          <w:sz w:val="28"/>
          <w:szCs w:val="28"/>
        </w:rPr>
        <w:t>Заявления о спиливании деревьев рассмотрены и разрешены;</w:t>
      </w:r>
    </w:p>
    <w:p w:rsidR="00F504FB" w:rsidRDefault="00F504FB" w:rsidP="00511D2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</w:t>
      </w:r>
      <w:r w:rsidR="00511D2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 </w:t>
      </w:r>
      <w:r w:rsidR="00511D22">
        <w:rPr>
          <w:color w:val="000000"/>
          <w:sz w:val="28"/>
          <w:szCs w:val="28"/>
        </w:rPr>
        <w:t xml:space="preserve">строительстве ЛЭП </w:t>
      </w:r>
      <w:r>
        <w:rPr>
          <w:color w:val="000000"/>
          <w:sz w:val="28"/>
          <w:szCs w:val="28"/>
        </w:rPr>
        <w:t xml:space="preserve"> перенаправлено в </w:t>
      </w:r>
      <w:r w:rsidR="00511D22">
        <w:rPr>
          <w:color w:val="000000"/>
          <w:sz w:val="28"/>
          <w:szCs w:val="28"/>
        </w:rPr>
        <w:t>АО «</w:t>
      </w:r>
      <w:proofErr w:type="spellStart"/>
      <w:r w:rsidR="00511D22">
        <w:rPr>
          <w:color w:val="000000"/>
          <w:sz w:val="28"/>
          <w:szCs w:val="28"/>
        </w:rPr>
        <w:t>Новгородоблэлектро</w:t>
      </w:r>
      <w:proofErr w:type="spellEnd"/>
      <w:r w:rsidR="00511D22">
        <w:rPr>
          <w:color w:val="000000"/>
          <w:sz w:val="28"/>
          <w:szCs w:val="28"/>
        </w:rPr>
        <w:t>»</w:t>
      </w:r>
    </w:p>
    <w:p w:rsidR="00687FA0" w:rsidRPr="009E7C74" w:rsidRDefault="00687FA0" w:rsidP="00F504FB">
      <w:pPr>
        <w:ind w:firstLine="708"/>
        <w:jc w:val="both"/>
        <w:rPr>
          <w:color w:val="2C2B2B"/>
          <w:sz w:val="28"/>
          <w:szCs w:val="28"/>
        </w:rPr>
      </w:pPr>
      <w:r w:rsidRPr="009E7C74">
        <w:rPr>
          <w:sz w:val="28"/>
          <w:szCs w:val="28"/>
          <w:bdr w:val="none" w:sz="0" w:space="0" w:color="auto" w:frame="1"/>
        </w:rPr>
        <w:t xml:space="preserve">Администрация </w:t>
      </w:r>
      <w:r>
        <w:rPr>
          <w:sz w:val="28"/>
          <w:szCs w:val="28"/>
          <w:bdr w:val="none" w:sz="0" w:space="0" w:color="auto" w:frame="1"/>
        </w:rPr>
        <w:t>Залуч</w:t>
      </w:r>
      <w:r w:rsidRPr="009E7C74">
        <w:rPr>
          <w:sz w:val="28"/>
          <w:szCs w:val="28"/>
          <w:bdr w:val="none" w:sz="0" w:space="0" w:color="auto" w:frame="1"/>
        </w:rPr>
        <w:t>ского сельского поселения постоянно информирует население о состоянии работы с обращениями граждан.</w:t>
      </w:r>
      <w:r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9E7C74">
        <w:rPr>
          <w:sz w:val="28"/>
          <w:szCs w:val="28"/>
          <w:bdr w:val="none" w:sz="0" w:space="0" w:color="auto" w:frame="1"/>
        </w:rPr>
        <w:t xml:space="preserve">В </w:t>
      </w:r>
      <w:r w:rsidRPr="009E7C74">
        <w:rPr>
          <w:sz w:val="28"/>
          <w:szCs w:val="28"/>
          <w:bdr w:val="none" w:sz="0" w:space="0" w:color="auto" w:frame="1"/>
        </w:rPr>
        <w:lastRenderedPageBreak/>
        <w:t>актуальном состоянии поддерживается информация, размещенная в разделе «Обзор обращений граждан» на официальном сайте сельского поселения.</w:t>
      </w:r>
      <w:r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9E7C74">
        <w:rPr>
          <w:sz w:val="28"/>
          <w:szCs w:val="28"/>
          <w:bdr w:val="none" w:sz="0" w:space="0" w:color="auto" w:frame="1"/>
        </w:rPr>
        <w:t>В данном разделе можно ознакомиться с нормативной правовой базой работы с обращениями граждан;</w:t>
      </w:r>
      <w:r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9E7C74">
        <w:rPr>
          <w:sz w:val="28"/>
          <w:szCs w:val="28"/>
          <w:bdr w:val="none" w:sz="0" w:space="0" w:color="auto" w:frame="1"/>
        </w:rPr>
        <w:t>получить информацию о порядке и сроках рассмотрения обращений, ознакомиться с информацией об итогах работы с обращениями</w:t>
      </w:r>
      <w:r w:rsidRPr="009E7C74">
        <w:rPr>
          <w:color w:val="444444"/>
          <w:sz w:val="28"/>
          <w:szCs w:val="28"/>
          <w:bdr w:val="none" w:sz="0" w:space="0" w:color="auto" w:frame="1"/>
        </w:rPr>
        <w:t xml:space="preserve"> граждан.</w:t>
      </w:r>
      <w:r w:rsidRPr="009E7C74">
        <w:rPr>
          <w:rFonts w:ascii="Arial" w:hAnsi="Arial" w:cs="Arial"/>
          <w:color w:val="2C2B2B"/>
          <w:sz w:val="28"/>
          <w:szCs w:val="28"/>
        </w:rPr>
        <w:t xml:space="preserve"> </w:t>
      </w:r>
      <w:r w:rsidRPr="009E7C74">
        <w:rPr>
          <w:sz w:val="28"/>
          <w:szCs w:val="28"/>
          <w:bdr w:val="none" w:sz="0" w:space="0" w:color="auto" w:frame="1"/>
        </w:rPr>
        <w:t xml:space="preserve">О графике приема по личным вопросам руководством Администрации  сельского поселения можно ознакомиться в разделе «Приём граждан». </w:t>
      </w:r>
      <w:r w:rsidRPr="009E7C74">
        <w:rPr>
          <w:color w:val="2C2B2B"/>
          <w:sz w:val="28"/>
          <w:szCs w:val="28"/>
        </w:rPr>
        <w:t>Так же на сайте Администрации в сети Интернет открыта электронная приемная.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Своевременное </w:t>
      </w:r>
      <w:r>
        <w:rPr>
          <w:color w:val="000000"/>
          <w:sz w:val="28"/>
          <w:szCs w:val="28"/>
        </w:rPr>
        <w:t xml:space="preserve">разъяснение прав граждан </w:t>
      </w:r>
      <w:r>
        <w:rPr>
          <w:color w:val="000000"/>
          <w:sz w:val="28"/>
          <w:szCs w:val="28"/>
          <w:shd w:val="clear" w:color="auto" w:fill="FFFFFF"/>
        </w:rPr>
        <w:t>позволяет   снизить  социальную  напряжённость и уменьшить количество обращений в вышестоящие органы власти по вопросам местного значения.</w:t>
      </w:r>
      <w:r>
        <w:rPr>
          <w:color w:val="000000"/>
          <w:sz w:val="28"/>
          <w:szCs w:val="28"/>
        </w:rPr>
        <w:t xml:space="preserve">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rPr>
          <w:rStyle w:val="a4"/>
          <w:color w:val="000000"/>
          <w:sz w:val="28"/>
          <w:szCs w:val="28"/>
        </w:rPr>
      </w:pPr>
    </w:p>
    <w:p w:rsidR="00687FA0" w:rsidRDefault="00687FA0" w:rsidP="00687FA0"/>
    <w:p w:rsidR="00AA7B13" w:rsidRDefault="00AA7B13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 w:rsidP="00511D22"/>
    <w:p w:rsidR="00511D22" w:rsidRDefault="00511D22"/>
    <w:sectPr w:rsidR="00511D22" w:rsidSect="001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A0"/>
    <w:rsid w:val="000465C5"/>
    <w:rsid w:val="000A671A"/>
    <w:rsid w:val="001A1871"/>
    <w:rsid w:val="003C50B3"/>
    <w:rsid w:val="004F4094"/>
    <w:rsid w:val="00511D22"/>
    <w:rsid w:val="00590865"/>
    <w:rsid w:val="005A20C2"/>
    <w:rsid w:val="00687FA0"/>
    <w:rsid w:val="006902E9"/>
    <w:rsid w:val="006C149D"/>
    <w:rsid w:val="00750CD5"/>
    <w:rsid w:val="009345D9"/>
    <w:rsid w:val="00AA7B13"/>
    <w:rsid w:val="00B27C5B"/>
    <w:rsid w:val="00C40925"/>
    <w:rsid w:val="00D62DDD"/>
    <w:rsid w:val="00ED25BB"/>
    <w:rsid w:val="00F5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7F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87FA0"/>
    <w:rPr>
      <w:b/>
      <w:bCs/>
    </w:rPr>
  </w:style>
  <w:style w:type="character" w:customStyle="1" w:styleId="apple-converted-space">
    <w:name w:val="apple-converted-space"/>
    <w:basedOn w:val="a0"/>
    <w:rsid w:val="0068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2022-01-10T05:49:00Z</dcterms:created>
  <dcterms:modified xsi:type="dcterms:W3CDTF">2022-04-12T12:54:00Z</dcterms:modified>
</cp:coreProperties>
</file>